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73CB" w:rsidRPr="006F73CB" w:rsidRDefault="006F73CB" w:rsidP="006F73CB">
      <w:pPr>
        <w:spacing w:after="0" w:line="240" w:lineRule="auto"/>
        <w:jc w:val="right"/>
        <w:outlineLvl w:val="1"/>
        <w:rPr>
          <w:rFonts w:ascii="Tahoma" w:eastAsia="Times New Roman" w:hAnsi="Tahoma" w:cs="B Nazanin"/>
          <w:b/>
          <w:bCs/>
          <w:color w:val="000000" w:themeColor="text1"/>
          <w:sz w:val="24"/>
          <w:szCs w:val="24"/>
        </w:rPr>
      </w:pPr>
      <w:r w:rsidRPr="006F73CB">
        <w:rPr>
          <w:rFonts w:ascii="Tahoma" w:eastAsia="Times New Roman" w:hAnsi="Tahoma" w:cs="B Nazanin"/>
          <w:b/>
          <w:bCs/>
          <w:color w:val="000000" w:themeColor="text1"/>
          <w:sz w:val="24"/>
          <w:szCs w:val="24"/>
          <w:rtl/>
        </w:rPr>
        <w:t>طرح توجیهی تولیـد مربا، ترشی و خیارشور</w:t>
      </w:r>
    </w:p>
    <w:p w:rsidR="006F73CB" w:rsidRPr="006F73CB" w:rsidRDefault="006F73CB" w:rsidP="006F73CB">
      <w:pPr>
        <w:spacing w:after="0" w:line="240" w:lineRule="auto"/>
        <w:jc w:val="right"/>
        <w:rPr>
          <w:rFonts w:ascii="YJ" w:eastAsia="Times New Roman" w:hAnsi="YJ" w:cs="B Nazanin"/>
          <w:color w:val="000000" w:themeColor="text1"/>
          <w:sz w:val="24"/>
          <w:szCs w:val="24"/>
        </w:rPr>
      </w:pPr>
      <w:r w:rsidRPr="006F73CB">
        <w:rPr>
          <w:rFonts w:ascii="YJ" w:eastAsia="Times New Roman" w:hAnsi="YJ" w:cs="B Nazanin"/>
          <w:color w:val="000000" w:themeColor="text1"/>
          <w:sz w:val="24"/>
          <w:szCs w:val="24"/>
          <w:rtl/>
        </w:rPr>
        <w:t>نوشته شده توسط</w:t>
      </w:r>
      <w:r w:rsidRPr="006F73CB">
        <w:rPr>
          <w:rFonts w:ascii="YJ" w:eastAsia="Times New Roman" w:hAnsi="YJ" w:cs="B Nazanin"/>
          <w:color w:val="000000" w:themeColor="text1"/>
          <w:sz w:val="24"/>
          <w:szCs w:val="24"/>
        </w:rPr>
        <w:t>  </w:t>
      </w:r>
      <w:hyperlink r:id="rId5" w:history="1">
        <w:r w:rsidRPr="006F73CB">
          <w:rPr>
            <w:rFonts w:ascii="YJ" w:eastAsia="Times New Roman" w:hAnsi="YJ" w:cs="B Nazanin"/>
            <w:color w:val="000000" w:themeColor="text1"/>
            <w:sz w:val="24"/>
            <w:szCs w:val="24"/>
            <w:rtl/>
          </w:rPr>
          <w:t>حمیدرضا سهیلی فرد</w:t>
        </w:r>
      </w:hyperlink>
    </w:p>
    <w:p w:rsidR="006F73CB" w:rsidRPr="006F73CB" w:rsidRDefault="006F73CB" w:rsidP="006F73CB">
      <w:pPr>
        <w:numPr>
          <w:ilvl w:val="0"/>
          <w:numId w:val="1"/>
        </w:numPr>
        <w:spacing w:after="0" w:line="240" w:lineRule="auto"/>
        <w:ind w:left="0"/>
        <w:jc w:val="center"/>
        <w:rPr>
          <w:rFonts w:ascii="YJ" w:eastAsia="Times New Roman" w:hAnsi="YJ" w:cs="B Nazanin"/>
          <w:color w:val="000000" w:themeColor="text1"/>
          <w:sz w:val="24"/>
          <w:szCs w:val="24"/>
        </w:rPr>
      </w:pPr>
      <w:r w:rsidRPr="006F73CB">
        <w:rPr>
          <w:rFonts w:ascii="YJ" w:eastAsia="Times New Roman" w:hAnsi="YJ" w:cs="B Nazanin"/>
          <w:color w:val="000000" w:themeColor="text1"/>
          <w:sz w:val="24"/>
          <w:szCs w:val="24"/>
          <w:rtl/>
        </w:rPr>
        <w:t>اندازه قلم</w:t>
      </w:r>
      <w:r w:rsidRPr="006F73CB">
        <w:rPr>
          <w:rFonts w:ascii="YJ" w:eastAsia="Times New Roman" w:hAnsi="YJ" w:cs="B Nazanin"/>
          <w:color w:val="000000" w:themeColor="text1"/>
          <w:sz w:val="24"/>
          <w:szCs w:val="24"/>
        </w:rPr>
        <w:t> </w:t>
      </w:r>
      <w:hyperlink r:id="rId6" w:history="1">
        <w:r w:rsidRPr="006F73CB">
          <w:rPr>
            <w:rFonts w:ascii="YJ" w:eastAsia="Times New Roman" w:hAnsi="YJ" w:cs="B Nazanin"/>
            <w:noProof/>
            <w:color w:val="000000" w:themeColor="text1"/>
            <w:sz w:val="24"/>
            <w:szCs w:val="24"/>
          </w:rPr>
          <w:drawing>
            <wp:inline distT="0" distB="0" distL="0" distR="0">
              <wp:extent cx="6985" cy="6985"/>
              <wp:effectExtent l="0" t="0" r="0" b="0"/>
              <wp:docPr id="1" name="Picture 1" descr="کاهش اندازه قلم">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کاهش اندازه قلم">
                        <a:hlinkClick r:id="rId6"/>
                      </pic:cNvPr>
                      <pic:cNvPicPr>
                        <a:picLocks noChangeAspect="1" noChangeArrowheads="1"/>
                      </pic:cNvPicPr>
                    </pic:nvPicPr>
                    <pic:blipFill>
                      <a:blip r:embed="rId7"/>
                      <a:srcRect/>
                      <a:stretch>
                        <a:fillRect/>
                      </a:stretch>
                    </pic:blipFill>
                    <pic:spPr bwMode="auto">
                      <a:xfrm>
                        <a:off x="0" y="0"/>
                        <a:ext cx="6985" cy="6985"/>
                      </a:xfrm>
                      <a:prstGeom prst="rect">
                        <a:avLst/>
                      </a:prstGeom>
                      <a:noFill/>
                      <a:ln w="9525">
                        <a:noFill/>
                        <a:miter lim="800000"/>
                        <a:headEnd/>
                        <a:tailEnd/>
                      </a:ln>
                    </pic:spPr>
                  </pic:pic>
                </a:graphicData>
              </a:graphic>
            </wp:inline>
          </w:drawing>
        </w:r>
        <w:r w:rsidRPr="006F73CB">
          <w:rPr>
            <w:rFonts w:ascii="YJ" w:eastAsia="Times New Roman" w:hAnsi="YJ" w:cs="B Nazanin"/>
            <w:color w:val="000000" w:themeColor="text1"/>
            <w:sz w:val="24"/>
            <w:szCs w:val="24"/>
          </w:rPr>
          <w:t> </w:t>
        </w:r>
      </w:hyperlink>
      <w:r w:rsidRPr="006F73CB">
        <w:rPr>
          <w:rFonts w:ascii="YJ" w:eastAsia="Times New Roman" w:hAnsi="YJ" w:cs="B Nazanin"/>
          <w:noProof/>
          <w:color w:val="000000" w:themeColor="text1"/>
          <w:sz w:val="24"/>
          <w:szCs w:val="24"/>
        </w:rPr>
        <w:drawing>
          <wp:inline distT="0" distB="0" distL="0" distR="0">
            <wp:extent cx="6985" cy="6985"/>
            <wp:effectExtent l="0" t="0" r="0" b="0"/>
            <wp:docPr id="2" name="Picture 2" descr="افزایش اندازه قلم">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افزایش اندازه قلم">
                      <a:hlinkClick r:id="rId6"/>
                    </pic:cNvPr>
                    <pic:cNvPicPr>
                      <a:picLocks noChangeAspect="1" noChangeArrowheads="1"/>
                    </pic:cNvPicPr>
                  </pic:nvPicPr>
                  <pic:blipFill>
                    <a:blip r:embed="rId7"/>
                    <a:srcRect/>
                    <a:stretch>
                      <a:fillRect/>
                    </a:stretch>
                  </pic:blipFill>
                  <pic:spPr bwMode="auto">
                    <a:xfrm>
                      <a:off x="0" y="0"/>
                      <a:ext cx="6985" cy="6985"/>
                    </a:xfrm>
                    <a:prstGeom prst="rect">
                      <a:avLst/>
                    </a:prstGeom>
                    <a:noFill/>
                    <a:ln w="9525">
                      <a:noFill/>
                      <a:miter lim="800000"/>
                      <a:headEnd/>
                      <a:tailEnd/>
                    </a:ln>
                  </pic:spPr>
                </pic:pic>
              </a:graphicData>
            </a:graphic>
          </wp:inline>
        </w:drawing>
      </w:r>
    </w:p>
    <w:p w:rsidR="006F73CB" w:rsidRPr="006F73CB" w:rsidRDefault="006F73CB" w:rsidP="006F73CB">
      <w:pPr>
        <w:numPr>
          <w:ilvl w:val="0"/>
          <w:numId w:val="1"/>
        </w:numPr>
        <w:pBdr>
          <w:right w:val="single" w:sz="4" w:space="2" w:color="E5E5E5"/>
        </w:pBdr>
        <w:spacing w:after="0" w:line="240" w:lineRule="auto"/>
        <w:ind w:left="0"/>
        <w:jc w:val="center"/>
        <w:rPr>
          <w:rFonts w:ascii="YJ" w:eastAsia="Times New Roman" w:hAnsi="YJ" w:cs="B Nazanin"/>
          <w:color w:val="000000" w:themeColor="text1"/>
          <w:sz w:val="24"/>
          <w:szCs w:val="24"/>
        </w:rPr>
      </w:pPr>
      <w:hyperlink r:id="rId8" w:history="1">
        <w:r w:rsidRPr="006F73CB">
          <w:rPr>
            <w:rFonts w:ascii="YJ" w:eastAsia="Times New Roman" w:hAnsi="YJ" w:cs="B Nazanin"/>
            <w:color w:val="000000" w:themeColor="text1"/>
            <w:sz w:val="24"/>
            <w:szCs w:val="24"/>
            <w:rtl/>
          </w:rPr>
          <w:t>چاپ</w:t>
        </w:r>
      </w:hyperlink>
    </w:p>
    <w:p w:rsidR="006F73CB" w:rsidRPr="006F73CB" w:rsidRDefault="006F73CB" w:rsidP="006F73CB">
      <w:pPr>
        <w:numPr>
          <w:ilvl w:val="0"/>
          <w:numId w:val="1"/>
        </w:numPr>
        <w:pBdr>
          <w:right w:val="single" w:sz="4" w:space="2" w:color="E5E5E5"/>
        </w:pBdr>
        <w:spacing w:after="0" w:line="240" w:lineRule="auto"/>
        <w:ind w:left="0"/>
        <w:jc w:val="center"/>
        <w:rPr>
          <w:rFonts w:ascii="YJ" w:eastAsia="Times New Roman" w:hAnsi="YJ" w:cs="B Nazanin"/>
          <w:color w:val="000000" w:themeColor="text1"/>
          <w:sz w:val="24"/>
          <w:szCs w:val="24"/>
        </w:rPr>
      </w:pPr>
      <w:hyperlink r:id="rId9" w:history="1">
        <w:r w:rsidRPr="006F73CB">
          <w:rPr>
            <w:rFonts w:ascii="YJ" w:eastAsia="Times New Roman" w:hAnsi="YJ" w:cs="B Nazanin"/>
            <w:color w:val="000000" w:themeColor="text1"/>
            <w:sz w:val="24"/>
            <w:szCs w:val="24"/>
            <w:rtl/>
          </w:rPr>
          <w:t>پست الکترونیکی</w:t>
        </w:r>
      </w:hyperlink>
    </w:p>
    <w:p w:rsidR="006F73CB" w:rsidRPr="006F73CB" w:rsidRDefault="006F73CB" w:rsidP="006F73CB">
      <w:pPr>
        <w:spacing w:after="0" w:line="240" w:lineRule="auto"/>
        <w:jc w:val="right"/>
        <w:rPr>
          <w:rFonts w:ascii="YJ" w:eastAsia="Times New Roman" w:hAnsi="YJ" w:cs="B Nazanin"/>
          <w:color w:val="000000" w:themeColor="text1"/>
          <w:sz w:val="24"/>
          <w:szCs w:val="24"/>
        </w:rPr>
      </w:pPr>
      <w:r w:rsidRPr="006F73CB">
        <w:rPr>
          <w:rFonts w:ascii="YJ" w:eastAsia="Times New Roman" w:hAnsi="YJ" w:cs="B Nazanin"/>
          <w:color w:val="000000" w:themeColor="text1"/>
          <w:sz w:val="24"/>
          <w:szCs w:val="24"/>
          <w:rtl/>
        </w:rPr>
        <w:t>این مورد را ارزیابی کنید</w:t>
      </w:r>
    </w:p>
    <w:p w:rsidR="006F73CB" w:rsidRPr="006F73CB" w:rsidRDefault="006F73CB" w:rsidP="006F73CB">
      <w:pPr>
        <w:numPr>
          <w:ilvl w:val="0"/>
          <w:numId w:val="2"/>
        </w:numPr>
        <w:spacing w:after="0" w:line="240" w:lineRule="auto"/>
        <w:ind w:left="0" w:hanging="10746"/>
        <w:jc w:val="right"/>
        <w:textAlignment w:val="center"/>
        <w:rPr>
          <w:rFonts w:ascii="YJ" w:eastAsia="Times New Roman" w:hAnsi="YJ" w:cs="B Nazanin"/>
          <w:color w:val="000000" w:themeColor="text1"/>
          <w:sz w:val="24"/>
          <w:szCs w:val="24"/>
        </w:rPr>
      </w:pPr>
    </w:p>
    <w:p w:rsidR="006F73CB" w:rsidRPr="006F73CB" w:rsidRDefault="006F73CB" w:rsidP="006F73CB">
      <w:pPr>
        <w:numPr>
          <w:ilvl w:val="0"/>
          <w:numId w:val="2"/>
        </w:numPr>
        <w:spacing w:before="100" w:beforeAutospacing="1" w:after="100" w:afterAutospacing="1" w:line="240" w:lineRule="auto"/>
        <w:ind w:left="0"/>
        <w:jc w:val="right"/>
        <w:textAlignment w:val="center"/>
        <w:rPr>
          <w:rFonts w:ascii="YJ" w:eastAsia="Times New Roman" w:hAnsi="YJ" w:cs="B Nazanin"/>
          <w:color w:val="000000" w:themeColor="text1"/>
          <w:sz w:val="24"/>
          <w:szCs w:val="24"/>
        </w:rPr>
      </w:pPr>
      <w:hyperlink r:id="rId10" w:tooltip="۱ ستاره باقی‌مانده از ۵" w:history="1">
        <w:r w:rsidRPr="006F73CB">
          <w:rPr>
            <w:rFonts w:ascii="YJ" w:eastAsia="Times New Roman" w:hAnsi="YJ" w:cs="B Nazanin"/>
            <w:color w:val="000000" w:themeColor="text1"/>
            <w:sz w:val="24"/>
            <w:szCs w:val="24"/>
          </w:rPr>
          <w:t>1</w:t>
        </w:r>
      </w:hyperlink>
    </w:p>
    <w:p w:rsidR="006F73CB" w:rsidRPr="006F73CB" w:rsidRDefault="006F73CB" w:rsidP="006F73CB">
      <w:pPr>
        <w:numPr>
          <w:ilvl w:val="0"/>
          <w:numId w:val="2"/>
        </w:numPr>
        <w:spacing w:before="100" w:beforeAutospacing="1" w:after="100" w:afterAutospacing="1" w:line="240" w:lineRule="auto"/>
        <w:ind w:left="0"/>
        <w:jc w:val="right"/>
        <w:textAlignment w:val="center"/>
        <w:rPr>
          <w:rFonts w:ascii="YJ" w:eastAsia="Times New Roman" w:hAnsi="YJ" w:cs="B Nazanin"/>
          <w:color w:val="000000" w:themeColor="text1"/>
          <w:sz w:val="24"/>
          <w:szCs w:val="24"/>
        </w:rPr>
      </w:pPr>
      <w:hyperlink r:id="rId11" w:tooltip="۲ ستاره باقی‌مانده از ۵" w:history="1">
        <w:r w:rsidRPr="006F73CB">
          <w:rPr>
            <w:rFonts w:ascii="YJ" w:eastAsia="Times New Roman" w:hAnsi="YJ" w:cs="B Nazanin"/>
            <w:color w:val="000000" w:themeColor="text1"/>
            <w:sz w:val="24"/>
            <w:szCs w:val="24"/>
          </w:rPr>
          <w:t>2</w:t>
        </w:r>
      </w:hyperlink>
    </w:p>
    <w:p w:rsidR="006F73CB" w:rsidRPr="006F73CB" w:rsidRDefault="006F73CB" w:rsidP="006F73CB">
      <w:pPr>
        <w:numPr>
          <w:ilvl w:val="0"/>
          <w:numId w:val="2"/>
        </w:numPr>
        <w:spacing w:before="100" w:beforeAutospacing="1" w:after="100" w:afterAutospacing="1" w:line="240" w:lineRule="auto"/>
        <w:ind w:left="0"/>
        <w:jc w:val="right"/>
        <w:textAlignment w:val="center"/>
        <w:rPr>
          <w:rFonts w:ascii="YJ" w:eastAsia="Times New Roman" w:hAnsi="YJ" w:cs="B Nazanin"/>
          <w:color w:val="000000" w:themeColor="text1"/>
          <w:sz w:val="24"/>
          <w:szCs w:val="24"/>
        </w:rPr>
      </w:pPr>
      <w:hyperlink r:id="rId12" w:tooltip="۳ ستاره باقی‌مانده از ۵" w:history="1">
        <w:r w:rsidRPr="006F73CB">
          <w:rPr>
            <w:rFonts w:ascii="YJ" w:eastAsia="Times New Roman" w:hAnsi="YJ" w:cs="B Nazanin"/>
            <w:color w:val="000000" w:themeColor="text1"/>
            <w:sz w:val="24"/>
            <w:szCs w:val="24"/>
          </w:rPr>
          <w:t>3</w:t>
        </w:r>
      </w:hyperlink>
    </w:p>
    <w:p w:rsidR="006F73CB" w:rsidRPr="006F73CB" w:rsidRDefault="006F73CB" w:rsidP="006F73CB">
      <w:pPr>
        <w:numPr>
          <w:ilvl w:val="0"/>
          <w:numId w:val="2"/>
        </w:numPr>
        <w:spacing w:before="100" w:beforeAutospacing="1" w:after="100" w:afterAutospacing="1" w:line="240" w:lineRule="auto"/>
        <w:ind w:left="0"/>
        <w:jc w:val="right"/>
        <w:textAlignment w:val="center"/>
        <w:rPr>
          <w:rFonts w:ascii="YJ" w:eastAsia="Times New Roman" w:hAnsi="YJ" w:cs="B Nazanin"/>
          <w:color w:val="000000" w:themeColor="text1"/>
          <w:sz w:val="24"/>
          <w:szCs w:val="24"/>
        </w:rPr>
      </w:pPr>
      <w:hyperlink r:id="rId13" w:tooltip="۴ ستاره باقی‌مانده از ۵" w:history="1">
        <w:r w:rsidRPr="006F73CB">
          <w:rPr>
            <w:rFonts w:ascii="YJ" w:eastAsia="Times New Roman" w:hAnsi="YJ" w:cs="B Nazanin"/>
            <w:color w:val="000000" w:themeColor="text1"/>
            <w:sz w:val="24"/>
            <w:szCs w:val="24"/>
          </w:rPr>
          <w:t>4</w:t>
        </w:r>
      </w:hyperlink>
    </w:p>
    <w:p w:rsidR="006F73CB" w:rsidRPr="006F73CB" w:rsidRDefault="006F73CB" w:rsidP="006F73CB">
      <w:pPr>
        <w:numPr>
          <w:ilvl w:val="0"/>
          <w:numId w:val="2"/>
        </w:numPr>
        <w:spacing w:before="100" w:beforeAutospacing="1" w:after="100" w:afterAutospacing="1" w:line="240" w:lineRule="auto"/>
        <w:ind w:left="0"/>
        <w:jc w:val="right"/>
        <w:textAlignment w:val="center"/>
        <w:rPr>
          <w:rFonts w:ascii="YJ" w:eastAsia="Times New Roman" w:hAnsi="YJ" w:cs="B Nazanin"/>
          <w:color w:val="000000" w:themeColor="text1"/>
          <w:sz w:val="24"/>
          <w:szCs w:val="24"/>
        </w:rPr>
      </w:pPr>
      <w:hyperlink r:id="rId14" w:tooltip="۵ ستاره باقی‌مانده از ۵" w:history="1">
        <w:r w:rsidRPr="006F73CB">
          <w:rPr>
            <w:rFonts w:ascii="YJ" w:eastAsia="Times New Roman" w:hAnsi="YJ" w:cs="B Nazanin"/>
            <w:color w:val="000000" w:themeColor="text1"/>
            <w:sz w:val="24"/>
            <w:szCs w:val="24"/>
          </w:rPr>
          <w:t>5</w:t>
        </w:r>
      </w:hyperlink>
    </w:p>
    <w:p w:rsidR="006F73CB" w:rsidRPr="006F73CB" w:rsidRDefault="006F73CB" w:rsidP="006F73CB">
      <w:pPr>
        <w:spacing w:after="0" w:line="240" w:lineRule="auto"/>
        <w:jc w:val="right"/>
        <w:textAlignment w:val="center"/>
        <w:rPr>
          <w:rFonts w:ascii="YJ" w:eastAsia="Times New Roman" w:hAnsi="YJ" w:cs="B Nazanin"/>
          <w:color w:val="000000" w:themeColor="text1"/>
          <w:sz w:val="24"/>
          <w:szCs w:val="24"/>
        </w:rPr>
      </w:pPr>
      <w:r w:rsidRPr="006F73CB">
        <w:rPr>
          <w:rFonts w:ascii="YJ" w:eastAsia="Times New Roman" w:hAnsi="YJ" w:cs="B Nazanin"/>
          <w:color w:val="000000" w:themeColor="text1"/>
          <w:sz w:val="24"/>
          <w:szCs w:val="24"/>
        </w:rPr>
        <w:t xml:space="preserve">(11 </w:t>
      </w:r>
      <w:r w:rsidRPr="006F73CB">
        <w:rPr>
          <w:rFonts w:ascii="YJ" w:eastAsia="Times New Roman" w:hAnsi="YJ" w:cs="B Nazanin"/>
          <w:color w:val="000000" w:themeColor="text1"/>
          <w:sz w:val="24"/>
          <w:szCs w:val="24"/>
          <w:rtl/>
        </w:rPr>
        <w:t>رای‌ها</w:t>
      </w:r>
      <w:r w:rsidRPr="006F73CB">
        <w:rPr>
          <w:rFonts w:ascii="YJ" w:eastAsia="Times New Roman" w:hAnsi="YJ" w:cs="B Nazanin"/>
          <w:color w:val="000000" w:themeColor="text1"/>
          <w:sz w:val="24"/>
          <w:szCs w:val="24"/>
        </w:rPr>
        <w:t>)</w:t>
      </w:r>
    </w:p>
    <w:p w:rsidR="006F73CB" w:rsidRPr="006F73CB" w:rsidRDefault="006F73CB" w:rsidP="006F73CB">
      <w:pPr>
        <w:spacing w:after="172" w:line="240" w:lineRule="auto"/>
        <w:jc w:val="right"/>
        <w:rPr>
          <w:rFonts w:ascii="YJ" w:eastAsia="Times New Roman" w:hAnsi="YJ" w:cs="B Nazanin"/>
          <w:color w:val="000000" w:themeColor="text1"/>
          <w:sz w:val="24"/>
          <w:szCs w:val="24"/>
        </w:rPr>
      </w:pPr>
      <w:r w:rsidRPr="006F73CB">
        <w:rPr>
          <w:rFonts w:ascii="YJ" w:eastAsia="Times New Roman" w:hAnsi="YJ" w:cs="B Nazanin"/>
          <w:noProof/>
          <w:color w:val="000000" w:themeColor="text1"/>
          <w:sz w:val="24"/>
          <w:szCs w:val="24"/>
        </w:rPr>
        <w:drawing>
          <wp:inline distT="0" distB="0" distL="0" distR="0">
            <wp:extent cx="5711825" cy="3801110"/>
            <wp:effectExtent l="19050" t="0" r="3175" b="0"/>
            <wp:docPr id="3" name="Picture 3" descr="طرح توجیهی تولیـد مربا، ترشی و خیارشور">
              <a:hlinkClick xmlns:a="http://schemas.openxmlformats.org/drawingml/2006/main" r:id="rId15" tooltip="&quot;برای پیش‌نمایش تصویر کلیک کنید&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طرح توجیهی تولیـد مربا، ترشی و خیارشور">
                      <a:hlinkClick r:id="rId15" tooltip="&quot;برای پیش‌نمایش تصویر کلیک کنید&quot;"/>
                    </pic:cNvPr>
                    <pic:cNvPicPr>
                      <a:picLocks noChangeAspect="1" noChangeArrowheads="1"/>
                    </pic:cNvPicPr>
                  </pic:nvPicPr>
                  <pic:blipFill>
                    <a:blip r:embed="rId16" cstate="print"/>
                    <a:srcRect/>
                    <a:stretch>
                      <a:fillRect/>
                    </a:stretch>
                  </pic:blipFill>
                  <pic:spPr bwMode="auto">
                    <a:xfrm>
                      <a:off x="0" y="0"/>
                      <a:ext cx="5711825" cy="3801110"/>
                    </a:xfrm>
                    <a:prstGeom prst="rect">
                      <a:avLst/>
                    </a:prstGeom>
                    <a:noFill/>
                    <a:ln w="9525">
                      <a:noFill/>
                      <a:miter lim="800000"/>
                      <a:headEnd/>
                      <a:tailEnd/>
                    </a:ln>
                  </pic:spPr>
                </pic:pic>
              </a:graphicData>
            </a:graphic>
          </wp:inline>
        </w:drawing>
      </w:r>
    </w:p>
    <w:p w:rsidR="006F73CB" w:rsidRPr="006F73CB" w:rsidRDefault="006F73CB" w:rsidP="006F73CB">
      <w:pPr>
        <w:bidi/>
        <w:spacing w:before="100" w:beforeAutospacing="1" w:after="100" w:afterAutospacing="1" w:line="240" w:lineRule="auto"/>
        <w:jc w:val="both"/>
        <w:rPr>
          <w:rFonts w:ascii="YJ" w:eastAsia="Times New Roman" w:hAnsi="YJ" w:cs="B Nazanin"/>
          <w:b/>
          <w:bCs/>
          <w:color w:val="000000" w:themeColor="text1"/>
          <w:sz w:val="24"/>
          <w:szCs w:val="24"/>
        </w:rPr>
      </w:pPr>
      <w:r w:rsidRPr="006F73CB">
        <w:rPr>
          <w:rFonts w:ascii="YJ" w:eastAsia="Times New Roman" w:hAnsi="YJ" w:cs="B Nazanin"/>
          <w:b/>
          <w:bCs/>
          <w:color w:val="000000" w:themeColor="text1"/>
          <w:sz w:val="24"/>
          <w:szCs w:val="24"/>
          <w:rtl/>
        </w:rPr>
        <w:t>هدف از ایجاد این طرح ، احداث واحدی است که قابلیت تولید خیارشور ، مربا و شوریجات را فراهم آورد و علاوه بر تامین نیاز منطقه اجرای طرح ، بخشی از بازار داخلی را به تولیداتش اختصاص دهد.</w:t>
      </w:r>
    </w:p>
    <w:p w:rsidR="006F73CB" w:rsidRPr="006F73CB" w:rsidRDefault="006F73CB" w:rsidP="006F73CB">
      <w:pPr>
        <w:bidi/>
        <w:spacing w:before="100" w:beforeAutospacing="1" w:after="100" w:afterAutospacing="1" w:line="240" w:lineRule="auto"/>
        <w:jc w:val="both"/>
        <w:rPr>
          <w:rFonts w:ascii="YJ" w:eastAsia="Times New Roman" w:hAnsi="YJ" w:cs="B Nazanin"/>
          <w:b/>
          <w:bCs/>
          <w:color w:val="000000" w:themeColor="text1"/>
          <w:sz w:val="24"/>
          <w:szCs w:val="24"/>
          <w:rtl/>
        </w:rPr>
      </w:pPr>
      <w:r w:rsidRPr="006F73CB">
        <w:rPr>
          <w:rFonts w:ascii="YJ" w:eastAsia="Times New Roman" w:hAnsi="YJ" w:cs="B Nazanin"/>
          <w:b/>
          <w:bCs/>
          <w:color w:val="000000" w:themeColor="text1"/>
          <w:sz w:val="24"/>
          <w:szCs w:val="24"/>
          <w:rtl/>
        </w:rPr>
        <w:t>موارد مصرف و کاربرد :</w:t>
      </w:r>
    </w:p>
    <w:p w:rsidR="006F73CB" w:rsidRPr="006F73CB" w:rsidRDefault="006F73CB" w:rsidP="006F73CB">
      <w:pPr>
        <w:bidi/>
        <w:spacing w:before="100" w:beforeAutospacing="1" w:after="100" w:afterAutospacing="1" w:line="240" w:lineRule="auto"/>
        <w:jc w:val="both"/>
        <w:rPr>
          <w:rFonts w:ascii="YJ" w:eastAsia="Times New Roman" w:hAnsi="YJ" w:cs="B Nazanin"/>
          <w:b/>
          <w:bCs/>
          <w:color w:val="000000" w:themeColor="text1"/>
          <w:sz w:val="24"/>
          <w:szCs w:val="24"/>
          <w:rtl/>
        </w:rPr>
      </w:pPr>
      <w:r w:rsidRPr="006F73CB">
        <w:rPr>
          <w:rFonts w:ascii="YJ" w:eastAsia="Times New Roman" w:hAnsi="YJ" w:cs="B Nazanin"/>
          <w:b/>
          <w:bCs/>
          <w:color w:val="000000" w:themeColor="text1"/>
          <w:sz w:val="24"/>
          <w:szCs w:val="24"/>
          <w:rtl/>
        </w:rPr>
        <w:lastRenderedPageBreak/>
        <w:t>ترشیجات و خیارشور معمولا همراه با غذا مورد مصرف قرار می گیرد . خیارشور حالت چاشنی داشته و به صورت زیادي در تهیه غذا هاي سبک و ساندویچ به کاربرده می شود. ترشیجات بیشتر حالت سنتی خود را حفظ نمودهاند وبیشتر همراه غذاهاي سنتی مورد مصرف قرار می گیرند.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Times New Roman"/>
          <w:color w:val="000000" w:themeColor="text1"/>
          <w:sz w:val="24"/>
          <w:szCs w:val="24"/>
          <w:rtl/>
        </w:rPr>
        <w:t> </w:t>
      </w:r>
      <w:r w:rsidRPr="006F73CB">
        <w:rPr>
          <w:rFonts w:ascii="YJ" w:eastAsia="Times New Roman" w:hAnsi="YJ" w:cs="B Nazanin"/>
          <w:b/>
          <w:bCs/>
          <w:color w:val="000000" w:themeColor="text1"/>
          <w:sz w:val="24"/>
          <w:szCs w:val="24"/>
          <w:rtl/>
        </w:rPr>
        <w:t>شرايط واردات و صادرات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ترشي و خيارشور جزء محصولات غذايي که داراي استاندارهاي سخت خوراکي در اروپا و آمريکا نمي باشد و لذا پيشنهاد مي شود و با توجه به شرايط صادرات آسان و تعرفه اي گمرکي و هزينه حمل و نقل در ابتدا صادرات به کشورهايي که شرايط واردات آسان تري دارند مد نظر قرار گيرد . همچنين شايان ذکر است مصرف کنندگان اين محصول کشورهاي آسياي ميانه ، خليج فارس و اروپاي شرقي وتا حدي اروپاي غربي مي باشند.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کالاهاي جایگزین و تجزیه و تحلیل اثرات آن بر مصرف محصول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از موادي چون شورها و ماست و سبزیجات ساده می توان به عنوان جایگزین مناسبی براي ترشیجات و خیارشور نام برد.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Times New Roman"/>
          <w:b/>
          <w:bCs/>
          <w:color w:val="000000" w:themeColor="text1"/>
          <w:sz w:val="24"/>
          <w:szCs w:val="24"/>
          <w:rtl/>
        </w:rPr>
        <w:t> </w:t>
      </w:r>
      <w:r w:rsidRPr="006F73CB">
        <w:rPr>
          <w:rFonts w:ascii="YJ" w:eastAsia="Times New Roman" w:hAnsi="YJ" w:cs="B Nazanin"/>
          <w:b/>
          <w:bCs/>
          <w:color w:val="000000" w:themeColor="text1"/>
          <w:sz w:val="24"/>
          <w:szCs w:val="24"/>
          <w:rtl/>
        </w:rPr>
        <w:t>اهمیت استراتژیک کالا در دنیاي امروز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اين كالا بدليل استفاده محصولات كشاورزي به عنوان مواد اوليه و در حقيقت ايجاد ارزش افزوده براي كالاهاي كشاورزي و ايجاد اشتغال مناسب براي كشورهايي كه داراي محصولات كشاورزي با قيمت و كيفيت مناسب بسيار مطلوب مي باشد.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همچنين بدليل تغيير بافت سنتي خانواده ها در كشورهاي در حال توسعه مصرف ترشيجات و خيارشور توليد شده به صورت صنعتي در حال گسترش بوده و بسياري از كشورها سعي در گسترش اينگونه محصولات بجاي غذاي سنتزي در حال گسترش دارند.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کشورهاي عمده تولید کننده و مصرف کننده محصول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کشورهاي اروپاي شرقی و آسیاي میانه و چین و خاورمیانه کشورهاي عمده تولید کننده و مصرف کننده این محصول می باشند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Times New Roman"/>
          <w:color w:val="000000" w:themeColor="text1"/>
          <w:sz w:val="24"/>
          <w:szCs w:val="24"/>
          <w:rtl/>
        </w:rPr>
        <w:t>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فرآیند تولیدترشی و خیار شور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خیارشور و ترشیجات بدلیل اشتراکات و شرایط تولید مشابه می توانند در یک واحد صنعتی تولید شوند . در اینجا ابتدا به بررسی فرآیند تولید خیارشور وسپس ترشی می پردازیم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Times New Roman"/>
          <w:color w:val="000000" w:themeColor="text1"/>
          <w:sz w:val="24"/>
          <w:szCs w:val="24"/>
          <w:rtl/>
        </w:rPr>
        <w:t>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خیارشور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lastRenderedPageBreak/>
        <w:t>از قرار گرفتن خیار در محلول مناسب آماده شده از سرکه و آب نمک خیارشور تهیه می شود. فرآیند صنعتی تولید خیارشور در ادامه توضیح داده شده است:</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 توزین خیار قبل از تخلیه و تحویل بار : در کارخانجات مواد غذایی که مواد اولیه آن ها میوه است میوه را به وسیله باسکول توزین کرده وسپس تخلیه می نمایند.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2- شستشو وتمیز کردن اولیه : منظور از تمیز کردن پاك نمودن خیار از هرگونه آلودگی خارجی می باشد.بدین منظور می توان روش غوطه ورسازي خیار در آب استفاده نمود.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3- درجه بندي : این مرحله در تولید خیارشور که میوه به صورت کامل مورد استفاده قرار می گیرد بسیار اهمیت دارد . درجه بندي را می توان بر اساس معیارهایی که ارائه می شود انجام داد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شکل و اندازه</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رسیده وتازه بودن</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بافت</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مزه و عطر</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عیوب ظاهري</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رنگ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به استثناي مورد اول که بوسیله دستگاه انجام نمی گردد در بقیه موارد مجبور به استفاده از نیروي انسانی (به کمک تشخیص با چشم) می باشیم.</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4- جداسازي قسمت هاي زائد : این کار بلا فاصله پس از شستشو انجام می گیرد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5- دم گیري : پس از طی مراحل بالا دستگاه را وارد دستگاه دم گیر می کنند تا دم آن جداشود. این عمل می تواند به صورت دستی نیز انجام گردد.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6- شستشو وتمیز کردن : در این قسمت پس از دم گیري این بار خیار را بوسیله اسپري آب با فشار بالا شستشو می نمایند.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قراردادن خیارها در شیشه : پس از آماده کردن خیارها آن ها را بوسیله دستگاه و یا به صورت دستی در شیشه ها قرار می دهیم.</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8- آماده کردن محلول آب نمک : محلول آب نمک شامل 7-10% حجمی سرکه و 3-4% حجمی نمک می باشد پس از تهیه محلول آن را وارد دیگ دوجداره می نماییم و تا دماي 95 درجه سانتیگراد گرم می نماییم.</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lastRenderedPageBreak/>
        <w:t>9- اضافه کردن آب نمک : پس از تهیه آب نمک آن را بوسیله دستگاه پرکن آب نمک به شیشه هاي خیارشور اضافه می نماییم.</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10- پاستوریزاسیون: براي ماندگاري خیارشور آن را وارد دستگاه پاستوریزاسیون مینماییم.</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11- دستگاه دربندي تک هد و چند هد : در این دستگاه یک مخزن وجود دارد که درب ها در آن ریخته می شود و به تدریج براي دربندي مورد استفاده قرار می گیرند این دستگاه داراي هدهاي چرخنده است که با چرخش خود باعث دربندي شیشه ها می شوند.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12- دستگاه اتیکت چسبان خطی : در این دستگاه شیشه ها از سمت چپ وارد و پس از اتیکت چسبانی از سمت راست خارج می شوند دراین دستگاه بر اثر برخرد شیشه با دستگاه و چرخش آن لیبل ها به شیشه می چسبند.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13- شرینگ پک : در این دستگاه شیشه هاي خیارشور را که دربندي و اتیکت زنی شده اند شرینگ می کند.این عمل در بسته هاي 20 تایی و 12 تایی معمولا انجام می شوند.این عمل بوسیله کارگر نیز قابل انجام می باشد.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ترشی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از قرار گرفتن مخلوط سبزي ها و بعضی میوه ها در محلول مناسب آماده شده از سرکه ترشی تهیه می شود. ترشی داراي انواع بسیار گوناگونی است که در اینجا فرآیند صنعتی تولید ترشی در ادامه توضیح داده شده است:</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1 - توزین مواد اولیه قبل از تخلیه و تحویل بار : در کارخانجات مواد غذایی که مواد اولیه آن ه ا میوه وسبزیجات است میوه وسبزیجات را به وسیله باسکول توزین کرده وسپس تخلیه می نمایند.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2- شستشو وتمیز کردن اولیه : منظور از تمیز کردن پاك نمودن میوه وسبزیجات از هرگونه آلودگی خارجی می باشد.بدین منظور می توان روش غوطه ورسازي سبزیجات در آب استفاده نمود.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3- درجه بندي : این مرحله در تولید ترشی که به صورت خرد شده تهیه می گردد اهمیت چندانی ندارد . درجه بندي را می توان بر اساس معیارهایی که ارائه می شود انجام داد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شکل و اندازه</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رسیده وتازه بودن</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بافت</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مزه و عطر</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عیوب ظاهري</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b/>
          <w:bCs/>
          <w:color w:val="000000" w:themeColor="text1"/>
          <w:sz w:val="24"/>
          <w:szCs w:val="24"/>
          <w:rtl/>
        </w:rPr>
        <w:t>::</w:t>
      </w:r>
      <w:r w:rsidRPr="006F73CB">
        <w:rPr>
          <w:rFonts w:ascii="YJ" w:eastAsia="Times New Roman" w:hAnsi="YJ" w:cs="Times New Roman"/>
          <w:color w:val="000000" w:themeColor="text1"/>
          <w:sz w:val="24"/>
          <w:szCs w:val="24"/>
          <w:rtl/>
        </w:rPr>
        <w:t> </w:t>
      </w:r>
      <w:r w:rsidRPr="006F73CB">
        <w:rPr>
          <w:rFonts w:ascii="YJ" w:eastAsia="Times New Roman" w:hAnsi="YJ" w:cs="B Nazanin"/>
          <w:color w:val="000000" w:themeColor="text1"/>
          <w:sz w:val="24"/>
          <w:szCs w:val="24"/>
          <w:rtl/>
        </w:rPr>
        <w:t>رنگ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lastRenderedPageBreak/>
        <w:t>به استثناي مورد اول که بوسیله دستگاه انجام می گردد در بقیه موارد مجبور به استفاده از نیروي انسانی (به کمک تشخیص با چشم) می باشیم.</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4- جداسازي قسمت هاي زائد : این کار بلا فاصله پس از شستشو انجام می گیرد.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5- پوستگیري : در تولید ترشیجات در مقیاس هاي کوچک پوستگیري را اغلب به صورت دستی انجام می دهند اما در تولیدي هاي بزرگ از دستگاهی استفاده می شود که با ایجاد چرخش در محصول در داخل استوانه پوست آن را جدا می نماید.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6- خرد کردن : در این دستگاه که به صورت پیوسته کار می کند سبزیجات از قسمت بالاي دستگاه وارد و در اثر چرخش چاقوهاي تیز که حول محور نصب شده اند سبزیجات را خرد می کنند شایان ذکر ایت که دستگاهی نیز براي تیز کردن چاقوها می تواند مورد استفاده قرار گیرد.قبل از ورود سبزیجات به دستگاه حتما باید از آهنربایی جهت جذب قطعات آهنی و پیچ و مهره هاي احتمالی موجود در سبزیجات استفاده نمود تا از رسین آسیب هاي جدي به دستگاه پیشگیري گردد.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7- آماده کردن محلول سرکه : سرکه را به همراه 3-2% نمک مخلوط شده و به دستگاه پرکن منتقل میگردد .</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8- قراردادن سبزیجات خرد در شیشه بوسیله دستگاه پرکن : پس از آماده کردن سبزیجات آن ها را به بوسیله دستگاه پرکن در شیشه ها قرار می دهیم.</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9- پاستوریزاسیون: براي ماندگاري خیارشور آن را وارد دستگاه پاستوریزاسیون مینماییم.</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10- دستگاه دربندي تک هد و چند هد : در این دستگاه یک مخزن وجود دارد که درب ها در آن ریخته می شود و به تدریج براي دربندي مورد استفاده قرار می گیرند این دستگاه داراي هدهاي چرخنده است که با چرخش خود باعث دربندي شیشه ها می شوند.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11- دستگاه اتیکت چسبان خطی : در این دستگاه شیشه ها از سمت چپ وارد و پس از اتیکت چسبانی از سمت راست خارج می شوند دراین دستگاه بر اثر برخرد شیشه با دستگاه و چرخش آن لیبل ها به شیشه می چسبند.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این دستگاه معمولا از استنلس استیل خشدار ضد اسید با پایه هاي آلومینی قابل تنظیم استفاده می شود.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B Nazanin"/>
          <w:color w:val="000000" w:themeColor="text1"/>
          <w:sz w:val="24"/>
          <w:szCs w:val="24"/>
          <w:rtl/>
        </w:rPr>
        <w:t>12- شرینگ پک : در این دستگاه شیشه هاي خیارشور را که دربندي و اتیکت زنی شده اند شرینگ می کند.این عمل در بسته هاي 20 تایی و 12 تایی معمولا انجام می شوند.این عمل بوسیله کارگر نیز قابل انجام می باشد. در انتها متذکر می شویم بادمجان را باید به صورت جداگانه با سرکه جوشاند و در پرکن به بقیه مواد اضافه نمود.</w:t>
      </w:r>
    </w:p>
    <w:p w:rsidR="006F73CB" w:rsidRPr="006F73CB" w:rsidRDefault="006F73CB" w:rsidP="006F73CB">
      <w:pPr>
        <w:bidi/>
        <w:spacing w:before="100" w:beforeAutospacing="1" w:after="100" w:afterAutospacing="1" w:line="240" w:lineRule="auto"/>
        <w:jc w:val="both"/>
        <w:rPr>
          <w:rFonts w:ascii="YJ" w:eastAsia="Times New Roman" w:hAnsi="YJ" w:cs="B Nazanin"/>
          <w:color w:val="000000" w:themeColor="text1"/>
          <w:sz w:val="24"/>
          <w:szCs w:val="24"/>
          <w:rtl/>
        </w:rPr>
      </w:pPr>
      <w:r w:rsidRPr="006F73CB">
        <w:rPr>
          <w:rFonts w:ascii="YJ" w:eastAsia="Times New Roman" w:hAnsi="YJ" w:cs="Times New Roman"/>
          <w:color w:val="000000" w:themeColor="text1"/>
          <w:sz w:val="24"/>
          <w:szCs w:val="24"/>
          <w:rtl/>
        </w:rPr>
        <w:t> </w:t>
      </w:r>
      <w:r w:rsidRPr="006F73CB">
        <w:rPr>
          <w:rFonts w:ascii="YJ" w:eastAsia="Times New Roman" w:hAnsi="YJ" w:cs="B Nazanin"/>
          <w:b/>
          <w:bCs/>
          <w:color w:val="000000" w:themeColor="text1"/>
          <w:sz w:val="24"/>
          <w:szCs w:val="24"/>
          <w:rtl/>
        </w:rPr>
        <w:t>طرح حاضر سعی دارد تا مجموعه عوامل و فاکتورهای موثر در تولیـد مربا، ترشی و خیارشور را حتی الامکان توضیح داده و به بررسی توجیه پذیری مالی و اقتصادی این طرح بپردازد.</w:t>
      </w:r>
    </w:p>
    <w:p w:rsidR="004C662A" w:rsidRPr="006F73CB" w:rsidRDefault="004C662A" w:rsidP="006F73CB">
      <w:pPr>
        <w:spacing w:line="240" w:lineRule="auto"/>
        <w:rPr>
          <w:rFonts w:cs="B Nazanin"/>
          <w:color w:val="000000" w:themeColor="text1"/>
          <w:sz w:val="24"/>
          <w:szCs w:val="24"/>
        </w:rPr>
      </w:pPr>
    </w:p>
    <w:sectPr w:rsidR="004C662A" w:rsidRPr="006F73CB" w:rsidSect="004C662A">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B Nazanin">
    <w:panose1 w:val="00000400000000000000"/>
    <w:charset w:val="B2"/>
    <w:family w:val="auto"/>
    <w:pitch w:val="variable"/>
    <w:sig w:usb0="00002001" w:usb1="80000000" w:usb2="00000008" w:usb3="00000000" w:csb0="00000040" w:csb1="00000000"/>
  </w:font>
  <w:font w:name="YJ">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07E6A60"/>
    <w:multiLevelType w:val="multilevel"/>
    <w:tmpl w:val="5B0650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746F1C58"/>
    <w:multiLevelType w:val="multilevel"/>
    <w:tmpl w:val="662AB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F73CB"/>
    <w:rsid w:val="004C662A"/>
    <w:rsid w:val="006F73CB"/>
    <w:rsid w:val="00D93EA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62A"/>
  </w:style>
  <w:style w:type="paragraph" w:styleId="Heading2">
    <w:name w:val="heading 2"/>
    <w:basedOn w:val="Normal"/>
    <w:link w:val="Heading2Char"/>
    <w:uiPriority w:val="9"/>
    <w:qFormat/>
    <w:rsid w:val="006F73C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F73CB"/>
    <w:rPr>
      <w:rFonts w:ascii="Times New Roman" w:eastAsia="Times New Roman" w:hAnsi="Times New Roman" w:cs="Times New Roman"/>
      <w:b/>
      <w:bCs/>
      <w:sz w:val="36"/>
      <w:szCs w:val="36"/>
    </w:rPr>
  </w:style>
  <w:style w:type="character" w:customStyle="1" w:styleId="itemauthor">
    <w:name w:val="itemauthor"/>
    <w:basedOn w:val="DefaultParagraphFont"/>
    <w:rsid w:val="006F73CB"/>
  </w:style>
  <w:style w:type="character" w:styleId="Hyperlink">
    <w:name w:val="Hyperlink"/>
    <w:basedOn w:val="DefaultParagraphFont"/>
    <w:uiPriority w:val="99"/>
    <w:semiHidden/>
    <w:unhideWhenUsed/>
    <w:rsid w:val="006F73CB"/>
    <w:rPr>
      <w:color w:val="0000FF"/>
      <w:u w:val="single"/>
    </w:rPr>
  </w:style>
  <w:style w:type="character" w:customStyle="1" w:styleId="itemtextresizertitle">
    <w:name w:val="itemtextresizertitle"/>
    <w:basedOn w:val="DefaultParagraphFont"/>
    <w:rsid w:val="006F73CB"/>
  </w:style>
  <w:style w:type="character" w:customStyle="1" w:styleId="itemimage">
    <w:name w:val="itemimage"/>
    <w:basedOn w:val="DefaultParagraphFont"/>
    <w:rsid w:val="006F73CB"/>
  </w:style>
  <w:style w:type="paragraph" w:styleId="NormalWeb">
    <w:name w:val="Normal (Web)"/>
    <w:basedOn w:val="Normal"/>
    <w:uiPriority w:val="99"/>
    <w:semiHidden/>
    <w:unhideWhenUsed/>
    <w:rsid w:val="006F73C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F73CB"/>
    <w:rPr>
      <w:b/>
      <w:bCs/>
    </w:rPr>
  </w:style>
  <w:style w:type="paragraph" w:styleId="BalloonText">
    <w:name w:val="Balloon Text"/>
    <w:basedOn w:val="Normal"/>
    <w:link w:val="BalloonTextChar"/>
    <w:uiPriority w:val="99"/>
    <w:semiHidden/>
    <w:unhideWhenUsed/>
    <w:rsid w:val="006F73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F73C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81101306">
      <w:bodyDiv w:val="1"/>
      <w:marLeft w:val="0"/>
      <w:marRight w:val="0"/>
      <w:marTop w:val="0"/>
      <w:marBottom w:val="0"/>
      <w:divBdr>
        <w:top w:val="none" w:sz="0" w:space="0" w:color="auto"/>
        <w:left w:val="none" w:sz="0" w:space="0" w:color="auto"/>
        <w:bottom w:val="none" w:sz="0" w:space="0" w:color="auto"/>
        <w:right w:val="none" w:sz="0" w:space="0" w:color="auto"/>
      </w:divBdr>
      <w:divsChild>
        <w:div w:id="842552909">
          <w:marLeft w:val="0"/>
          <w:marRight w:val="0"/>
          <w:marTop w:val="570"/>
          <w:marBottom w:val="0"/>
          <w:divBdr>
            <w:top w:val="none" w:sz="0" w:space="0" w:color="auto"/>
            <w:left w:val="none" w:sz="0" w:space="0" w:color="auto"/>
            <w:bottom w:val="none" w:sz="0" w:space="0" w:color="auto"/>
            <w:right w:val="none" w:sz="0" w:space="0" w:color="auto"/>
          </w:divBdr>
        </w:div>
        <w:div w:id="1093430144">
          <w:marLeft w:val="0"/>
          <w:marRight w:val="0"/>
          <w:marTop w:val="172"/>
          <w:marBottom w:val="0"/>
          <w:divBdr>
            <w:top w:val="dotted" w:sz="4" w:space="1" w:color="CCCCCC"/>
            <w:left w:val="none" w:sz="0" w:space="0" w:color="auto"/>
            <w:bottom w:val="dotted" w:sz="4" w:space="1" w:color="CCCCCC"/>
            <w:right w:val="none" w:sz="0" w:space="0" w:color="auto"/>
          </w:divBdr>
        </w:div>
        <w:div w:id="1512791631">
          <w:marLeft w:val="0"/>
          <w:marRight w:val="0"/>
          <w:marTop w:val="0"/>
          <w:marBottom w:val="0"/>
          <w:divBdr>
            <w:top w:val="none" w:sz="0" w:space="0" w:color="auto"/>
            <w:left w:val="none" w:sz="0" w:space="0" w:color="auto"/>
            <w:bottom w:val="none" w:sz="0" w:space="0" w:color="auto"/>
            <w:right w:val="none" w:sz="0" w:space="0" w:color="auto"/>
          </w:divBdr>
          <w:divsChild>
            <w:div w:id="1946423800">
              <w:marLeft w:val="0"/>
              <w:marRight w:val="0"/>
              <w:marTop w:val="0"/>
              <w:marBottom w:val="0"/>
              <w:divBdr>
                <w:top w:val="none" w:sz="0" w:space="0" w:color="auto"/>
                <w:left w:val="none" w:sz="0" w:space="0" w:color="auto"/>
                <w:bottom w:val="none" w:sz="0" w:space="0" w:color="auto"/>
                <w:right w:val="none" w:sz="0" w:space="0" w:color="auto"/>
              </w:divBdr>
            </w:div>
          </w:divsChild>
        </w:div>
        <w:div w:id="461969272">
          <w:marLeft w:val="0"/>
          <w:marRight w:val="0"/>
          <w:marTop w:val="0"/>
          <w:marBottom w:val="172"/>
          <w:divBdr>
            <w:top w:val="none" w:sz="0" w:space="0" w:color="auto"/>
            <w:left w:val="none" w:sz="0" w:space="0" w:color="auto"/>
            <w:bottom w:val="none" w:sz="0" w:space="0" w:color="auto"/>
            <w:right w:val="none" w:sz="0" w:space="0" w:color="auto"/>
          </w:divBdr>
        </w:div>
        <w:div w:id="1861241367">
          <w:marLeft w:val="0"/>
          <w:marRight w:val="0"/>
          <w:marTop w:val="0"/>
          <w:marBottom w:val="0"/>
          <w:divBdr>
            <w:top w:val="none" w:sz="0" w:space="0" w:color="auto"/>
            <w:left w:val="none" w:sz="0" w:space="0" w:color="auto"/>
            <w:bottom w:val="none" w:sz="0" w:space="0" w:color="auto"/>
            <w:right w:val="none" w:sz="0" w:space="0" w:color="auto"/>
          </w:divBdr>
        </w:div>
        <w:div w:id="18786214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isanat.com/bp/business-plan/food-bp/item/239-pickled.html?tmpl=component&amp;print=1" TargetMode="External"/><Relationship Id="rId13" Type="http://schemas.openxmlformats.org/officeDocument/2006/relationships/hyperlink" Target="https://www.isanat.com/bp/business-plan/food-bp/item/239-pickled.html"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gif"/><Relationship Id="rId12" Type="http://schemas.openxmlformats.org/officeDocument/2006/relationships/hyperlink" Target="https://www.isanat.com/bp/business-plan/food-bp/item/239-pickled.html"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2.jpeg"/><Relationship Id="rId1" Type="http://schemas.openxmlformats.org/officeDocument/2006/relationships/numbering" Target="numbering.xml"/><Relationship Id="rId6" Type="http://schemas.openxmlformats.org/officeDocument/2006/relationships/hyperlink" Target="https://www.isanat.com/bp/business-plan/food-bp/item/239-pickled.html" TargetMode="External"/><Relationship Id="rId11" Type="http://schemas.openxmlformats.org/officeDocument/2006/relationships/hyperlink" Target="https://www.isanat.com/bp/business-plan/food-bp/item/239-pickled.html" TargetMode="External"/><Relationship Id="rId5" Type="http://schemas.openxmlformats.org/officeDocument/2006/relationships/hyperlink" Target="https://www.isanat.com/bp/business-plan/food-bp/itemlist/user/44-%D8%AD%D9%85%DB%8C%D8%AF%D8%B1%D8%B6%D8%A7%D8%B3%D9%87%DB%8C%D9%84%DB%8C%D9%81%D8%B1%D8%AF.html" TargetMode="External"/><Relationship Id="rId15" Type="http://schemas.openxmlformats.org/officeDocument/2006/relationships/hyperlink" Target="https://www.isanat.com/media/k2/items/cache/78a38d90a5f5af5857b8e93fa4dd5a84_XL.jpg" TargetMode="External"/><Relationship Id="rId10" Type="http://schemas.openxmlformats.org/officeDocument/2006/relationships/hyperlink" Target="https://www.isanat.com/bp/business-plan/food-bp/item/239-pickled.html" TargetMode="External"/><Relationship Id="rId4" Type="http://schemas.openxmlformats.org/officeDocument/2006/relationships/webSettings" Target="webSettings.xml"/><Relationship Id="rId9" Type="http://schemas.openxmlformats.org/officeDocument/2006/relationships/hyperlink" Target="https://www.isanat.com/component/mailto/?tmpl=component&amp;template=isanat97v22&amp;link=d85e2d150fcbdb46dc8e9943cda4e0e958ef0254" TargetMode="External"/><Relationship Id="rId14" Type="http://schemas.openxmlformats.org/officeDocument/2006/relationships/hyperlink" Target="https://www.isanat.com/bp/business-plan/food-bp/item/239-pickled.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1226</Words>
  <Characters>6992</Characters>
  <Application>Microsoft Office Word</Application>
  <DocSecurity>0</DocSecurity>
  <Lines>58</Lines>
  <Paragraphs>16</Paragraphs>
  <ScaleCrop>false</ScaleCrop>
  <Company/>
  <LinksUpToDate>false</LinksUpToDate>
  <CharactersWithSpaces>8202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mehr</dc:creator>
  <cp:lastModifiedBy>mehr</cp:lastModifiedBy>
  <cp:revision>1</cp:revision>
  <dcterms:created xsi:type="dcterms:W3CDTF">2020-01-07T09:08:00Z</dcterms:created>
  <dcterms:modified xsi:type="dcterms:W3CDTF">2020-01-07T09:09:00Z</dcterms:modified>
</cp:coreProperties>
</file>